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08" w:type="dxa"/>
        <w:tblLook w:val="04A0" w:firstRow="1" w:lastRow="0" w:firstColumn="1" w:lastColumn="0" w:noHBand="0" w:noVBand="1"/>
      </w:tblPr>
      <w:tblGrid>
        <w:gridCol w:w="397"/>
        <w:gridCol w:w="6054"/>
        <w:gridCol w:w="706"/>
        <w:gridCol w:w="706"/>
        <w:gridCol w:w="707"/>
        <w:gridCol w:w="838"/>
      </w:tblGrid>
      <w:tr w:rsidR="00DA4574" w:rsidTr="002E4AC6">
        <w:trPr>
          <w:trHeight w:val="1965"/>
        </w:trPr>
        <w:tc>
          <w:tcPr>
            <w:tcW w:w="397" w:type="dxa"/>
            <w:vMerge w:val="restart"/>
            <w:shd w:val="clear" w:color="auto" w:fill="D9D9D9" w:themeFill="background1" w:themeFillShade="D9"/>
          </w:tcPr>
          <w:p w:rsidR="00DA4574" w:rsidRDefault="00DA4574">
            <w:pPr>
              <w:rPr>
                <w:rFonts w:cs="2  Mehr" w:hint="cs"/>
                <w:sz w:val="28"/>
                <w:szCs w:val="28"/>
                <w:rtl/>
              </w:rPr>
            </w:pPr>
            <w:bookmarkStart w:id="0" w:name="_GoBack"/>
          </w:p>
        </w:tc>
        <w:tc>
          <w:tcPr>
            <w:tcW w:w="901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A73380">
              <w:rPr>
                <w:rFonts w:cs="2  Mehr" w:hint="cs"/>
                <w:rtl/>
              </w:rPr>
              <w:t>به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نام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خدا</w:t>
            </w:r>
          </w:p>
          <w:p w:rsidR="00DA4574" w:rsidRDefault="00DA4574" w:rsidP="00D90314">
            <w:pPr>
              <w:jc w:val="center"/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چک</w:t>
            </w:r>
            <w:r w:rsidRPr="00DE6D91">
              <w:rPr>
                <w:rFonts w:cs="2  Mehr"/>
                <w:rtl/>
              </w:rPr>
              <w:t xml:space="preserve"> </w:t>
            </w:r>
            <w:r w:rsidRPr="00DE6D91">
              <w:rPr>
                <w:rFonts w:cs="2  Mehr" w:hint="cs"/>
                <w:rtl/>
              </w:rPr>
              <w:t>لیست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مربوط به اهداف  درسی کتاب </w:t>
            </w:r>
            <w:r w:rsidR="00D90314">
              <w:rPr>
                <w:rFonts w:cs="2  Mehr" w:hint="cs"/>
                <w:rtl/>
              </w:rPr>
              <w:t>مطالعات اجتماعی</w:t>
            </w:r>
            <w:r>
              <w:rPr>
                <w:rFonts w:cs="2  Mehr" w:hint="cs"/>
                <w:rtl/>
              </w:rPr>
              <w:t xml:space="preserve"> پایه چهارم ابتدایی</w:t>
            </w:r>
          </w:p>
          <w:p w:rsidR="00DA4574" w:rsidRDefault="00434B23" w:rsidP="00434B23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       </w:t>
            </w:r>
            <w:r w:rsidR="00DA4574">
              <w:rPr>
                <w:rFonts w:cs="2  Mehr" w:hint="cs"/>
                <w:rtl/>
              </w:rPr>
              <w:t xml:space="preserve">نام </w:t>
            </w:r>
            <w:proofErr w:type="spellStart"/>
            <w:r w:rsidR="00DA4574">
              <w:rPr>
                <w:rFonts w:cs="2  Mehr" w:hint="cs"/>
                <w:rtl/>
              </w:rPr>
              <w:t>ونام</w:t>
            </w:r>
            <w:proofErr w:type="spellEnd"/>
            <w:r w:rsidR="00DA4574">
              <w:rPr>
                <w:rFonts w:cs="2  Mehr" w:hint="cs"/>
                <w:rtl/>
              </w:rPr>
              <w:t xml:space="preserve"> خانوادگی</w:t>
            </w:r>
            <w:r w:rsidR="00DA4574" w:rsidRPr="00DE6D91">
              <w:rPr>
                <w:rFonts w:cs="2  Mehr"/>
                <w:rtl/>
              </w:rPr>
              <w:t xml:space="preserve">: .............................. </w:t>
            </w:r>
            <w:r>
              <w:rPr>
                <w:rFonts w:cs="2  Mehr" w:hint="cs"/>
                <w:rtl/>
              </w:rPr>
              <w:t xml:space="preserve">                         </w:t>
            </w:r>
            <w:r w:rsidR="00DA4574">
              <w:rPr>
                <w:rFonts w:cs="2  Mehr" w:hint="cs"/>
                <w:rtl/>
              </w:rPr>
              <w:t xml:space="preserve">     </w:t>
            </w:r>
            <w:r>
              <w:rPr>
                <w:rFonts w:cs="2  Mehr" w:hint="cs"/>
                <w:rtl/>
              </w:rPr>
              <w:t xml:space="preserve">          </w:t>
            </w:r>
            <w:r w:rsidR="00DA4574">
              <w:rPr>
                <w:rFonts w:cs="2  Mehr" w:hint="cs"/>
                <w:rtl/>
              </w:rPr>
              <w:t xml:space="preserve">               د</w:t>
            </w:r>
            <w:r w:rsidR="00DA4574" w:rsidRPr="00DE6D91">
              <w:rPr>
                <w:rFonts w:cs="2  Mehr" w:hint="cs"/>
                <w:rtl/>
              </w:rPr>
              <w:t>بستا</w:t>
            </w:r>
            <w:r w:rsidR="00DA4574">
              <w:rPr>
                <w:rFonts w:cs="2  Mehr" w:hint="cs"/>
                <w:rtl/>
              </w:rPr>
              <w:t>ن</w:t>
            </w:r>
            <w:r>
              <w:rPr>
                <w:rFonts w:cs="2  Mehr"/>
                <w:rtl/>
              </w:rPr>
              <w:t xml:space="preserve">: </w:t>
            </w:r>
          </w:p>
          <w:p w:rsidR="00DA4574" w:rsidRDefault="00DA4574" w:rsidP="00434B23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        نام آموزگار </w:t>
            </w:r>
            <w:r w:rsidRPr="00DE6D91">
              <w:rPr>
                <w:rFonts w:cs="2  Mehr"/>
                <w:rtl/>
              </w:rPr>
              <w:t xml:space="preserve">: </w:t>
            </w:r>
            <w:r w:rsidR="00434B23">
              <w:rPr>
                <w:rFonts w:cs="2  Mehr" w:hint="cs"/>
                <w:rtl/>
              </w:rPr>
              <w:t xml:space="preserve">                                                                                        </w:t>
            </w:r>
            <w:r w:rsidRPr="00DE6D91">
              <w:rPr>
                <w:rFonts w:cs="2  Mehr" w:hint="cs"/>
                <w:rtl/>
              </w:rPr>
              <w:t>سال</w:t>
            </w:r>
            <w:r w:rsidRPr="00DE6D91">
              <w:rPr>
                <w:rFonts w:cs="2  Mehr"/>
                <w:rtl/>
              </w:rPr>
              <w:t xml:space="preserve"> </w:t>
            </w:r>
            <w:r w:rsidRPr="00DE6D91">
              <w:rPr>
                <w:rFonts w:cs="2  Mehr" w:hint="cs"/>
                <w:rtl/>
              </w:rPr>
              <w:t>تحصیلی</w:t>
            </w:r>
            <w:r w:rsidRPr="00DE6D91">
              <w:rPr>
                <w:rFonts w:cs="2  Mehr"/>
                <w:rtl/>
              </w:rPr>
              <w:t>:</w:t>
            </w:r>
            <w:r>
              <w:rPr>
                <w:rFonts w:cs="2  Mehr" w:hint="cs"/>
                <w:rtl/>
              </w:rPr>
              <w:t xml:space="preserve"> </w:t>
            </w:r>
          </w:p>
          <w:p w:rsidR="00DA4574" w:rsidRPr="00DE6D91" w:rsidRDefault="00DA4574" w:rsidP="00DE6D91">
            <w:pPr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645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574" w:rsidRPr="00A73380" w:rsidRDefault="002E4AC6" w:rsidP="00D90314">
            <w:pPr>
              <w:jc w:val="center"/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فصل</w:t>
            </w:r>
            <w:r w:rsidR="00D90314">
              <w:rPr>
                <w:rFonts w:cs="2  Mehr" w:hint="cs"/>
                <w:rtl/>
              </w:rPr>
              <w:t xml:space="preserve"> دوم</w:t>
            </w:r>
            <w:r>
              <w:rPr>
                <w:rFonts w:cs="2  Mehr" w:hint="cs"/>
                <w:rtl/>
              </w:rPr>
              <w:t xml:space="preserve"> </w:t>
            </w:r>
            <w:r w:rsidR="00D90314">
              <w:rPr>
                <w:rFonts w:cs="2  Mehr" w:hint="cs"/>
                <w:rtl/>
              </w:rPr>
              <w:t>مطالعات اجتماعی</w:t>
            </w:r>
            <w:r w:rsidR="00DA4574">
              <w:rPr>
                <w:rFonts w:cs="2  Mehr" w:hint="cs"/>
                <w:rtl/>
              </w:rPr>
              <w:t xml:space="preserve"> پایه چهارم ابتدایی</w:t>
            </w:r>
          </w:p>
        </w:tc>
      </w:tr>
      <w:tr w:rsidR="00DE6D91" w:rsidTr="00DA4574">
        <w:trPr>
          <w:trHeight w:val="708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6054" w:type="dxa"/>
            <w:tcBorders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jc w:val="center"/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انتظارات آموزشی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خ خ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خ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ق ق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ن ت</w:t>
            </w:r>
          </w:p>
        </w:tc>
      </w:tr>
      <w:tr w:rsidR="00DE6D91" w:rsidTr="00DA4574">
        <w:trPr>
          <w:trHeight w:val="6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90314" w:rsidP="002E4AC6">
            <w:pPr>
              <w:tabs>
                <w:tab w:val="left" w:pos="6162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ویژگی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اجزای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زندگی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شهری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بیان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0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90314" w:rsidP="002E4AC6">
            <w:pPr>
              <w:tabs>
                <w:tab w:val="left" w:pos="6162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ویژگی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اجزای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زندگی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روستایی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بیان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90314" w:rsidP="005F0730">
            <w:pPr>
              <w:tabs>
                <w:tab w:val="left" w:pos="6162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ویژگی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اجزای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زندگی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عشایری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بیان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90314" w:rsidP="00D90314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زندگی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روستایی،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عشایری،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شهری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بیان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تفاوت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شباهت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مقایسه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ارزش</w:t>
            </w:r>
            <w:r>
              <w:rPr>
                <w:rFonts w:cs="2  Mehr" w:hint="cs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گذاری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54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90314" w:rsidP="002E4AC6">
            <w:pPr>
              <w:tabs>
                <w:tab w:val="left" w:pos="6162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ویژگی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شهر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استان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محل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زندگی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خود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بیان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روی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نقشه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نشان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دهد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C85056">
        <w:trPr>
          <w:trHeight w:val="477"/>
        </w:trPr>
        <w:tc>
          <w:tcPr>
            <w:tcW w:w="3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Pr="00DA4574" w:rsidRDefault="00D90314" w:rsidP="002E4AC6">
            <w:pPr>
              <w:tabs>
                <w:tab w:val="left" w:pos="6162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مهارت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استفاده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از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ابزار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جغرافیایی</w:t>
            </w:r>
            <w:r w:rsidRPr="00D90314">
              <w:rPr>
                <w:rFonts w:cs="2  Mehr"/>
                <w:rtl/>
              </w:rPr>
              <w:t xml:space="preserve"> ) </w:t>
            </w:r>
            <w:r w:rsidRPr="00D90314">
              <w:rPr>
                <w:rFonts w:cs="2  Mehr" w:hint="cs"/>
                <w:rtl/>
              </w:rPr>
              <w:t>کره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جغرافیایی،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قطب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نما،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تصاویر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.. (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دارد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C85056" w:rsidTr="00C85056">
        <w:trPr>
          <w:trHeight w:val="534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5056" w:rsidRPr="00C85056" w:rsidRDefault="00C85056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7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5056" w:rsidRDefault="00D90314" w:rsidP="002E4AC6">
            <w:pPr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در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محیط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روی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نقشه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جهت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اصلی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فرعی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مشخص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C85056" w:rsidTr="00A8440C">
        <w:trPr>
          <w:trHeight w:val="592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5056" w:rsidRDefault="00C85056" w:rsidP="00C85056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8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5056" w:rsidRDefault="00D90314" w:rsidP="002E4AC6">
            <w:pPr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ویژگی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کار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جغرافیادان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عنوان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یک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شغل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یا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حرفه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تشریح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85056" w:rsidRDefault="00C85056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A8440C" w:rsidTr="00A8440C">
        <w:trPr>
          <w:trHeight w:val="390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440C" w:rsidRDefault="00A8440C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9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40C" w:rsidRDefault="00D90314" w:rsidP="005F0730">
            <w:pPr>
              <w:tabs>
                <w:tab w:val="left" w:pos="1323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تصاویر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مرتبط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درس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را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توصیف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تفسیر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A8440C" w:rsidTr="00C85056">
        <w:trPr>
          <w:trHeight w:val="300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A8440C" w:rsidRDefault="00A8440C" w:rsidP="00C85056">
            <w:pPr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10</w:t>
            </w:r>
          </w:p>
        </w:tc>
        <w:tc>
          <w:tcPr>
            <w:tcW w:w="6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40C" w:rsidRDefault="00D90314" w:rsidP="002E4AC6">
            <w:pPr>
              <w:tabs>
                <w:tab w:val="left" w:pos="1323"/>
              </w:tabs>
              <w:jc w:val="both"/>
              <w:rPr>
                <w:rFonts w:cs="2  Mehr"/>
                <w:rtl/>
              </w:rPr>
            </w:pPr>
            <w:r w:rsidRPr="00D90314">
              <w:rPr>
                <w:rFonts w:cs="2  Mehr" w:hint="cs"/>
                <w:rtl/>
              </w:rPr>
              <w:t>در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بحث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های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گروهی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مشارکت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فعال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دارد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و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در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کلاس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اظهار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نظر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می</w:t>
            </w:r>
            <w:r w:rsidRPr="00D90314">
              <w:rPr>
                <w:rFonts w:cs="2  Mehr"/>
                <w:rtl/>
              </w:rPr>
              <w:t xml:space="preserve"> </w:t>
            </w:r>
            <w:r w:rsidRPr="00D90314">
              <w:rPr>
                <w:rFonts w:cs="2  Mehr" w:hint="cs"/>
                <w:rtl/>
              </w:rPr>
              <w:t>کند</w:t>
            </w:r>
            <w:r w:rsidRPr="00D90314">
              <w:rPr>
                <w:rFonts w:cs="2  Mehr"/>
                <w:rtl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8440C" w:rsidRDefault="00A8440C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bookmarkEnd w:id="0"/>
    </w:tbl>
    <w:p w:rsidR="005F6384" w:rsidRDefault="005F6384">
      <w:pPr>
        <w:rPr>
          <w:rFonts w:cs="2  Mehr"/>
          <w:sz w:val="28"/>
          <w:szCs w:val="28"/>
        </w:rPr>
      </w:pPr>
    </w:p>
    <w:sectPr w:rsidR="005F6384" w:rsidSect="00DA457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7DE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4B9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01327"/>
    <w:rsid w:val="000778EE"/>
    <w:rsid w:val="000F34CC"/>
    <w:rsid w:val="002B07E5"/>
    <w:rsid w:val="002E4AC6"/>
    <w:rsid w:val="00332D97"/>
    <w:rsid w:val="00434B23"/>
    <w:rsid w:val="0047739E"/>
    <w:rsid w:val="00501327"/>
    <w:rsid w:val="0056520A"/>
    <w:rsid w:val="005F0730"/>
    <w:rsid w:val="005F6384"/>
    <w:rsid w:val="007C174F"/>
    <w:rsid w:val="008E0C9F"/>
    <w:rsid w:val="008E4283"/>
    <w:rsid w:val="009E366D"/>
    <w:rsid w:val="00A8440C"/>
    <w:rsid w:val="00C10414"/>
    <w:rsid w:val="00C543EE"/>
    <w:rsid w:val="00C83583"/>
    <w:rsid w:val="00C85056"/>
    <w:rsid w:val="00C866C2"/>
    <w:rsid w:val="00D90314"/>
    <w:rsid w:val="00DA4574"/>
    <w:rsid w:val="00DD2B32"/>
    <w:rsid w:val="00DE6D91"/>
    <w:rsid w:val="00E41ABC"/>
    <w:rsid w:val="00E41D8A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1E7C9-3EA6-4340-B200-4F448D4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Ghafar</dc:creator>
  <cp:lastModifiedBy>hamed akbari</cp:lastModifiedBy>
  <cp:revision>4</cp:revision>
  <cp:lastPrinted>2015-11-15T19:26:00Z</cp:lastPrinted>
  <dcterms:created xsi:type="dcterms:W3CDTF">2015-11-15T19:27:00Z</dcterms:created>
  <dcterms:modified xsi:type="dcterms:W3CDTF">2017-04-25T06:35:00Z</dcterms:modified>
</cp:coreProperties>
</file>